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5D07" w14:textId="77777777" w:rsidR="003D2614" w:rsidRDefault="00000000">
      <w:pPr>
        <w:pStyle w:val="a9"/>
        <w:rPr>
          <w:lang w:eastAsia="zh-CN"/>
        </w:rPr>
      </w:pPr>
      <w:r>
        <w:rPr>
          <w:rFonts w:hint="eastAsia"/>
          <w:lang w:eastAsia="zh-CN"/>
        </w:rPr>
        <w:t>三亚学院</w:t>
      </w:r>
    </w:p>
    <w:p w14:paraId="6CF3CB41" w14:textId="77777777" w:rsidR="003D2614" w:rsidRDefault="00000000">
      <w:pPr>
        <w:pStyle w:val="a9"/>
        <w:spacing w:before="135"/>
        <w:rPr>
          <w:lang w:eastAsia="zh-CN"/>
        </w:rPr>
      </w:pPr>
      <w:r>
        <w:rPr>
          <w:lang w:eastAsia="zh-CN"/>
        </w:rPr>
        <w:t>全国硕士研究生入学考试复试科目考试大纲</w:t>
      </w:r>
    </w:p>
    <w:p w14:paraId="5FC9642A" w14:textId="77777777" w:rsidR="003D2614" w:rsidRDefault="00000000">
      <w:pPr>
        <w:tabs>
          <w:tab w:val="left" w:pos="1946"/>
          <w:tab w:val="left" w:pos="2931"/>
          <w:tab w:val="left" w:pos="4619"/>
        </w:tabs>
        <w:spacing w:before="309"/>
        <w:ind w:left="120"/>
        <w:rPr>
          <w:rFonts w:ascii="Microsoft JhengHei" w:eastAsia="Microsoft JhengHei"/>
          <w:b/>
          <w:sz w:val="28"/>
          <w:lang w:eastAsia="zh-CN"/>
        </w:rPr>
      </w:pPr>
      <w:r>
        <w:rPr>
          <w:rFonts w:ascii="Microsoft JhengHei" w:eastAsia="Microsoft JhengHei" w:hint="eastAsia"/>
          <w:b/>
          <w:sz w:val="28"/>
          <w:lang w:eastAsia="zh-CN"/>
        </w:rPr>
        <w:t>考试科目：</w:t>
      </w:r>
      <w:r>
        <w:rPr>
          <w:rFonts w:ascii="Microsoft JhengHei" w:eastAsia="Microsoft JhengHei" w:hint="eastAsia"/>
          <w:b/>
          <w:spacing w:val="63"/>
          <w:sz w:val="28"/>
          <w:u w:val="single"/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u w:val="single"/>
          <w:lang w:eastAsia="zh-CN"/>
        </w:rPr>
        <w:t>单片机原理及应用 （电子信息类专业硕士）</w:t>
      </w:r>
    </w:p>
    <w:p w14:paraId="4C147A4C" w14:textId="77777777" w:rsidR="003D2614" w:rsidRDefault="003D2614">
      <w:pPr>
        <w:pStyle w:val="a3"/>
        <w:spacing w:before="10"/>
        <w:ind w:left="0"/>
        <w:rPr>
          <w:rFonts w:ascii="Microsoft JhengHei"/>
          <w:b/>
          <w:sz w:val="9"/>
          <w:lang w:eastAsia="zh-CN"/>
        </w:rPr>
      </w:pPr>
    </w:p>
    <w:p w14:paraId="48A483AF" w14:textId="6FAFAD48" w:rsidR="003D2614" w:rsidRDefault="00000000" w:rsidP="00950FA4">
      <w:pPr>
        <w:pStyle w:val="a3"/>
        <w:tabs>
          <w:tab w:val="left" w:pos="5719"/>
          <w:tab w:val="left" w:pos="7115"/>
        </w:tabs>
        <w:spacing w:before="62"/>
        <w:ind w:left="120"/>
        <w:rPr>
          <w:lang w:eastAsia="zh-CN"/>
        </w:rPr>
      </w:pPr>
      <w:r>
        <w:rPr>
          <w:lang w:eastAsia="zh-CN"/>
        </w:rPr>
        <w:t>本</w:t>
      </w:r>
      <w:r>
        <w:rPr>
          <w:spacing w:val="-3"/>
          <w:lang w:eastAsia="zh-CN"/>
        </w:rPr>
        <w:t>考</w:t>
      </w:r>
      <w:r>
        <w:rPr>
          <w:lang w:eastAsia="zh-CN"/>
        </w:rPr>
        <w:t>试大</w:t>
      </w:r>
      <w:r>
        <w:rPr>
          <w:spacing w:val="-3"/>
          <w:lang w:eastAsia="zh-CN"/>
        </w:rPr>
        <w:t>纲</w:t>
      </w:r>
      <w:r>
        <w:rPr>
          <w:lang w:eastAsia="zh-CN"/>
        </w:rPr>
        <w:t>由</w:t>
      </w:r>
      <w:r>
        <w:rPr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>新能源与智能网联汽车学院</w:t>
      </w:r>
      <w:r>
        <w:rPr>
          <w:spacing w:val="2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审核</w:t>
      </w:r>
      <w:r>
        <w:rPr>
          <w:spacing w:val="-3"/>
          <w:lang w:eastAsia="zh-CN"/>
        </w:rPr>
        <w:t>通</w:t>
      </w:r>
      <w:r>
        <w:rPr>
          <w:lang w:eastAsia="zh-CN"/>
        </w:rPr>
        <w:t>过。</w:t>
      </w:r>
    </w:p>
    <w:p w14:paraId="6A5CB4C0" w14:textId="77777777" w:rsidR="003D2614" w:rsidRDefault="00000000">
      <w:pPr>
        <w:pStyle w:val="a3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一、考试性质</w:t>
      </w:r>
    </w:p>
    <w:p w14:paraId="018F2456" w14:textId="77777777" w:rsidR="003D2614" w:rsidRDefault="00000000">
      <w:pPr>
        <w:pStyle w:val="a3"/>
        <w:spacing w:before="203"/>
        <w:ind w:left="540"/>
        <w:rPr>
          <w:lang w:eastAsia="zh-CN"/>
        </w:rPr>
      </w:pPr>
      <w:r>
        <w:rPr>
          <w:lang w:eastAsia="zh-CN"/>
        </w:rPr>
        <w:t>电子信息专业</w:t>
      </w:r>
      <w:r>
        <w:rPr>
          <w:rFonts w:hint="eastAsia"/>
          <w:lang w:eastAsia="zh-CN"/>
        </w:rPr>
        <w:t>学位</w:t>
      </w:r>
      <w:r>
        <w:rPr>
          <w:lang w:eastAsia="zh-CN"/>
        </w:rPr>
        <w:t>硕士</w:t>
      </w:r>
      <w:r>
        <w:rPr>
          <w:rFonts w:hint="eastAsia"/>
          <w:lang w:eastAsia="zh-CN"/>
        </w:rPr>
        <w:t>招生</w:t>
      </w:r>
      <w:r>
        <w:rPr>
          <w:lang w:eastAsia="zh-CN"/>
        </w:rPr>
        <w:t>考试复试</w:t>
      </w:r>
      <w:r>
        <w:rPr>
          <w:rFonts w:hint="eastAsia"/>
          <w:lang w:eastAsia="zh-CN"/>
        </w:rPr>
        <w:t>（</w:t>
      </w:r>
      <w:r>
        <w:rPr>
          <w:lang w:eastAsia="zh-CN"/>
        </w:rPr>
        <w:t>笔试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</w:t>
      </w:r>
    </w:p>
    <w:p w14:paraId="6B71B102" w14:textId="77777777" w:rsidR="003D2614" w:rsidRDefault="00000000">
      <w:pPr>
        <w:pStyle w:val="a3"/>
        <w:spacing w:before="201" w:line="360" w:lineRule="auto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二、考查目标</w:t>
      </w:r>
    </w:p>
    <w:p w14:paraId="03A09BA8" w14:textId="77777777" w:rsidR="003D2614" w:rsidRDefault="00000000">
      <w:pPr>
        <w:pStyle w:val="a3"/>
        <w:spacing w:before="0" w:line="360" w:lineRule="auto"/>
        <w:ind w:left="119" w:right="238" w:firstLine="561"/>
        <w:jc w:val="both"/>
        <w:rPr>
          <w:spacing w:val="-10"/>
          <w:lang w:eastAsia="zh-CN"/>
        </w:rPr>
      </w:pPr>
      <w:r>
        <w:rPr>
          <w:spacing w:val="-10"/>
          <w:lang w:eastAsia="zh-CN"/>
        </w:rPr>
        <w:tab/>
      </w:r>
      <w:r>
        <w:rPr>
          <w:rFonts w:hint="eastAsia"/>
          <w:spacing w:val="-10"/>
          <w:lang w:eastAsia="zh-CN"/>
        </w:rPr>
        <w:t>掌握单片机的基本概念、基本理论及基本方法；掌握单片机设计开发所用到的软件开发、硬件设计等方面的基本技能；能够进行单片机系统软件和硬件的设计、开发与应用。</w:t>
      </w:r>
    </w:p>
    <w:p w14:paraId="438039B3" w14:textId="77777777" w:rsidR="003D2614" w:rsidRDefault="00000000">
      <w:pPr>
        <w:pStyle w:val="a3"/>
        <w:spacing w:before="0" w:line="360" w:lineRule="auto"/>
        <w:ind w:left="119" w:right="238" w:firstLine="561"/>
        <w:jc w:val="both"/>
        <w:rPr>
          <w:lang w:eastAsia="zh-CN"/>
        </w:rPr>
      </w:pPr>
      <w:r>
        <w:rPr>
          <w:lang w:eastAsia="zh-CN"/>
        </w:rPr>
        <w:t>能够熟练单片机系统的基本原理，并通过文献研究分析单片机系统设计、开发等过程中的复杂问题，以获得有效结论。</w:t>
      </w:r>
    </w:p>
    <w:p w14:paraId="29324E50" w14:textId="77777777" w:rsidR="003D2614" w:rsidRDefault="00000000">
      <w:pPr>
        <w:pStyle w:val="a3"/>
        <w:spacing w:before="0" w:line="360" w:lineRule="auto"/>
        <w:ind w:left="119" w:right="238" w:firstLine="561"/>
        <w:jc w:val="both"/>
        <w:rPr>
          <w:spacing w:val="-10"/>
          <w:lang w:eastAsia="zh-CN"/>
        </w:rPr>
      </w:pPr>
      <w:r>
        <w:rPr>
          <w:lang w:eastAsia="zh-CN"/>
        </w:rPr>
        <w:t>了解单片机与嵌入式系统的发展 趋势及前沿动态，能够开发、选择与使用恰当的现代工程工具和信息技术工具，持续提升自己。</w:t>
      </w:r>
    </w:p>
    <w:p w14:paraId="09F31514" w14:textId="77777777" w:rsidR="003D2614" w:rsidRDefault="00000000">
      <w:pPr>
        <w:pStyle w:val="a3"/>
        <w:spacing w:before="0" w:line="360" w:lineRule="auto"/>
        <w:ind w:left="0" w:right="238"/>
        <w:jc w:val="both"/>
        <w:rPr>
          <w:spacing w:val="-10"/>
          <w:lang w:eastAsia="zh-CN"/>
        </w:rPr>
      </w:pPr>
      <w:r>
        <w:rPr>
          <w:rFonts w:ascii="黑体" w:eastAsia="黑体" w:hint="eastAsia"/>
          <w:lang w:eastAsia="zh-CN"/>
        </w:rPr>
        <w:t>三、适用范围</w:t>
      </w:r>
    </w:p>
    <w:p w14:paraId="4D7C54B7" w14:textId="77777777" w:rsidR="003D2614" w:rsidRDefault="00000000">
      <w:pPr>
        <w:pStyle w:val="a3"/>
        <w:spacing w:before="0" w:line="360" w:lineRule="auto"/>
        <w:ind w:left="539"/>
        <w:rPr>
          <w:lang w:eastAsia="zh-CN"/>
        </w:rPr>
      </w:pPr>
      <w:r>
        <w:rPr>
          <w:lang w:eastAsia="zh-CN"/>
        </w:rPr>
        <w:t>电子信息专业硕士。</w:t>
      </w:r>
    </w:p>
    <w:p w14:paraId="35CAD004" w14:textId="77777777" w:rsidR="003D2614" w:rsidRDefault="00000000">
      <w:pPr>
        <w:pStyle w:val="a3"/>
        <w:spacing w:before="0" w:line="360" w:lineRule="auto"/>
        <w:ind w:left="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四、考试形式和试卷结构</w:t>
      </w:r>
    </w:p>
    <w:p w14:paraId="409AF3A2" w14:textId="77777777" w:rsidR="003D2614" w:rsidRDefault="00000000">
      <w:pPr>
        <w:pStyle w:val="a3"/>
        <w:spacing w:before="201"/>
        <w:ind w:left="120"/>
        <w:rPr>
          <w:lang w:eastAsia="zh-CN"/>
        </w:rPr>
      </w:pPr>
      <w:r>
        <w:rPr>
          <w:lang w:eastAsia="zh-CN"/>
        </w:rPr>
        <w:t>（一）试卷满分及考试时间</w:t>
      </w:r>
    </w:p>
    <w:p w14:paraId="138160F3" w14:textId="77777777" w:rsidR="003D2614" w:rsidRDefault="00000000">
      <w:pPr>
        <w:pStyle w:val="a3"/>
        <w:spacing w:before="203"/>
        <w:ind w:left="0" w:firstLineChars="200" w:firstLine="560"/>
        <w:rPr>
          <w:lang w:eastAsia="zh-CN"/>
        </w:rPr>
      </w:pPr>
      <w:r>
        <w:rPr>
          <w:lang w:eastAsia="zh-CN"/>
        </w:rPr>
        <w:t>试卷满分 1</w:t>
      </w:r>
      <w:r>
        <w:rPr>
          <w:rFonts w:hint="eastAsia"/>
          <w:lang w:eastAsia="zh-CN"/>
        </w:rPr>
        <w:t>0</w:t>
      </w:r>
      <w:r>
        <w:rPr>
          <w:lang w:eastAsia="zh-CN"/>
        </w:rPr>
        <w:t>0 分，考试时间 1</w:t>
      </w:r>
      <w:r>
        <w:rPr>
          <w:rFonts w:hint="eastAsia"/>
          <w:lang w:eastAsia="zh-CN"/>
        </w:rPr>
        <w:t>2</w:t>
      </w:r>
      <w:r>
        <w:rPr>
          <w:lang w:eastAsia="zh-CN"/>
        </w:rPr>
        <w:t>0 分钟。</w:t>
      </w:r>
    </w:p>
    <w:p w14:paraId="65710E9C" w14:textId="77777777" w:rsidR="003D2614" w:rsidRDefault="00000000">
      <w:pPr>
        <w:pStyle w:val="a3"/>
        <w:ind w:left="120"/>
        <w:rPr>
          <w:lang w:eastAsia="zh-CN"/>
        </w:rPr>
      </w:pPr>
      <w:r>
        <w:rPr>
          <w:lang w:eastAsia="zh-CN"/>
        </w:rPr>
        <w:t>（二）试卷内容结构</w:t>
      </w:r>
    </w:p>
    <w:p w14:paraId="3D4A69B0" w14:textId="77777777" w:rsidR="003D2614" w:rsidRDefault="00000000">
      <w:pPr>
        <w:pStyle w:val="a3"/>
        <w:spacing w:before="203"/>
        <w:ind w:left="0" w:firstLineChars="200" w:firstLine="560"/>
        <w:rPr>
          <w:lang w:eastAsia="zh-CN"/>
        </w:rPr>
      </w:pPr>
      <w:r>
        <w:rPr>
          <w:rFonts w:hint="eastAsia"/>
          <w:lang w:eastAsia="zh-CN"/>
        </w:rPr>
        <w:t>单片机原理及应用</w:t>
      </w:r>
    </w:p>
    <w:p w14:paraId="6AC557CE" w14:textId="77777777" w:rsidR="003D2614" w:rsidRDefault="00000000">
      <w:pPr>
        <w:pStyle w:val="a3"/>
        <w:spacing w:before="202"/>
        <w:ind w:left="120"/>
        <w:rPr>
          <w:lang w:eastAsia="zh-CN"/>
        </w:rPr>
      </w:pPr>
      <w:r>
        <w:rPr>
          <w:lang w:eastAsia="zh-CN"/>
        </w:rPr>
        <w:t>（三）试卷题型结构及分值比例</w:t>
      </w:r>
    </w:p>
    <w:p w14:paraId="2FC675FE" w14:textId="77777777" w:rsidR="003D2614" w:rsidRDefault="00000000">
      <w:pPr>
        <w:pStyle w:val="a3"/>
        <w:spacing w:before="203"/>
        <w:ind w:left="0" w:firstLineChars="200" w:firstLine="560"/>
        <w:rPr>
          <w:lang w:eastAsia="zh-CN"/>
        </w:rPr>
      </w:pPr>
      <w:r>
        <w:rPr>
          <w:rFonts w:hint="eastAsia"/>
          <w:lang w:eastAsia="zh-CN"/>
        </w:rPr>
        <w:t>题型为选择（20）、填空（1</w:t>
      </w:r>
      <w:r>
        <w:rPr>
          <w:lang w:eastAsia="zh-CN"/>
        </w:rPr>
        <w:t>0）</w:t>
      </w:r>
      <w:r>
        <w:rPr>
          <w:rFonts w:hint="eastAsia"/>
          <w:lang w:eastAsia="zh-CN"/>
        </w:rPr>
        <w:t>、简答(</w:t>
      </w:r>
      <w:r>
        <w:rPr>
          <w:lang w:eastAsia="zh-CN"/>
        </w:rPr>
        <w:t>20)</w:t>
      </w:r>
      <w:r>
        <w:rPr>
          <w:rFonts w:hint="eastAsia"/>
          <w:lang w:eastAsia="zh-CN"/>
        </w:rPr>
        <w:t>、计算题(</w:t>
      </w:r>
      <w:r>
        <w:rPr>
          <w:lang w:eastAsia="zh-CN"/>
        </w:rPr>
        <w:t>20)</w:t>
      </w:r>
      <w:r>
        <w:rPr>
          <w:rFonts w:hint="eastAsia"/>
          <w:lang w:eastAsia="zh-CN"/>
        </w:rPr>
        <w:t>及程序设计题(</w:t>
      </w:r>
      <w:r>
        <w:rPr>
          <w:lang w:eastAsia="zh-CN"/>
        </w:rPr>
        <w:t>30)</w:t>
      </w:r>
      <w:r>
        <w:rPr>
          <w:rFonts w:hint="eastAsia"/>
          <w:lang w:eastAsia="zh-CN"/>
        </w:rPr>
        <w:t>。</w:t>
      </w:r>
    </w:p>
    <w:p w14:paraId="6BA96A5C" w14:textId="77777777" w:rsidR="003D2614" w:rsidRDefault="00000000">
      <w:pPr>
        <w:pStyle w:val="a3"/>
        <w:spacing w:before="203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lastRenderedPageBreak/>
        <w:t>五、考查内容</w:t>
      </w:r>
    </w:p>
    <w:p w14:paraId="5D624A80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绪论 </w:t>
      </w:r>
    </w:p>
    <w:p w14:paraId="1ED0ECBD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(1)了解单片机的发展历程和发展方向。</w:t>
      </w:r>
    </w:p>
    <w:p w14:paraId="5016D923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(2)了解单片机的应用领域。</w:t>
      </w:r>
    </w:p>
    <w:p w14:paraId="179502B0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(3)掌握单片机的概念、特点。</w:t>
      </w:r>
    </w:p>
    <w:p w14:paraId="4A94CDCA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>MCS-51单片机的结构</w:t>
      </w:r>
    </w:p>
    <w:p w14:paraId="49A78C88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sz w:val="28"/>
          <w:szCs w:val="28"/>
          <w:lang w:eastAsia="zh-CN"/>
        </w:rPr>
        <w:t>了解单片机概貌</w:t>
      </w:r>
      <w:r>
        <w:rPr>
          <w:rFonts w:hint="eastAsia"/>
          <w:sz w:val="28"/>
          <w:szCs w:val="28"/>
          <w:lang w:eastAsia="zh-CN"/>
        </w:rPr>
        <w:t>。</w:t>
      </w:r>
    </w:p>
    <w:p w14:paraId="3BC7288E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sz w:val="28"/>
          <w:szCs w:val="28"/>
          <w:lang w:eastAsia="zh-CN"/>
        </w:rPr>
        <w:t>理解震荡器、时钟电路和CPU时序。</w:t>
      </w:r>
    </w:p>
    <w:p w14:paraId="626B9FAF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</w:t>
      </w:r>
      <w:r>
        <w:rPr>
          <w:sz w:val="28"/>
          <w:szCs w:val="28"/>
          <w:lang w:eastAsia="zh-CN"/>
        </w:rPr>
        <w:t>掌握MCS</w:t>
      </w:r>
      <w:r>
        <w:rPr>
          <w:rFonts w:hint="eastAsia"/>
          <w:sz w:val="28"/>
          <w:szCs w:val="28"/>
          <w:lang w:eastAsia="zh-CN"/>
        </w:rPr>
        <w:t>-51系列单片机的基本组成、引脚功能、</w:t>
      </w:r>
      <w:r>
        <w:rPr>
          <w:sz w:val="28"/>
          <w:szCs w:val="28"/>
          <w:lang w:eastAsia="zh-CN"/>
        </w:rPr>
        <w:t>存储器的配置、机器周期和震荡器周期的关系、4个并行输入/输出口的工作原理、复位条件、复位电路和复位状态。</w:t>
      </w:r>
    </w:p>
    <w:p w14:paraId="55D9DD15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>C</w:t>
      </w:r>
      <w:r>
        <w:rPr>
          <w:rFonts w:hint="eastAsia"/>
          <w:sz w:val="28"/>
          <w:szCs w:val="28"/>
          <w:lang w:eastAsia="zh-CN"/>
        </w:rPr>
        <w:t>51语言程序设计</w:t>
      </w:r>
    </w:p>
    <w:p w14:paraId="220346AC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sz w:val="28"/>
          <w:szCs w:val="28"/>
          <w:lang w:eastAsia="zh-CN"/>
        </w:rPr>
        <w:t>掌握C51语言的程序结构等相关知识</w:t>
      </w:r>
      <w:r>
        <w:rPr>
          <w:rFonts w:hint="eastAsia"/>
          <w:sz w:val="28"/>
          <w:szCs w:val="28"/>
          <w:lang w:eastAsia="zh-CN"/>
        </w:rPr>
        <w:t>。</w:t>
      </w:r>
    </w:p>
    <w:p w14:paraId="72BAF85E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sz w:val="28"/>
          <w:szCs w:val="28"/>
          <w:lang w:eastAsia="zh-CN"/>
        </w:rPr>
        <w:t>掌握C51与汇编语言的</w:t>
      </w:r>
      <w:r>
        <w:rPr>
          <w:rFonts w:hint="eastAsia"/>
          <w:sz w:val="28"/>
          <w:szCs w:val="28"/>
          <w:lang w:eastAsia="zh-CN"/>
        </w:rPr>
        <w:t>混合编程方法。</w:t>
      </w:r>
    </w:p>
    <w:p w14:paraId="09D71DB8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(3)掌握Proteus及</w:t>
      </w:r>
      <w:r>
        <w:rPr>
          <w:sz w:val="28"/>
          <w:szCs w:val="28"/>
          <w:lang w:eastAsia="zh-CN"/>
        </w:rPr>
        <w:t>Keil软件的C51仿真开发环境的使</w:t>
      </w:r>
      <w:r>
        <w:rPr>
          <w:rFonts w:hint="eastAsia"/>
          <w:sz w:val="28"/>
          <w:szCs w:val="28"/>
          <w:lang w:eastAsia="zh-CN"/>
        </w:rPr>
        <w:t>用。</w:t>
      </w:r>
    </w:p>
    <w:p w14:paraId="1C9BE128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4.IO口</w:t>
      </w:r>
    </w:p>
    <w:p w14:paraId="23196FAF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(1)掌握MCS-51系列单片机IO口的功能以及结构。</w:t>
      </w:r>
    </w:p>
    <w:p w14:paraId="21DE503D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(2)掌握MCS-51系列单片机IO口的使用。</w:t>
      </w:r>
    </w:p>
    <w:p w14:paraId="68B8E875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</w:t>
      </w:r>
      <w:r>
        <w:rPr>
          <w:sz w:val="28"/>
          <w:szCs w:val="28"/>
          <w:lang w:eastAsia="zh-CN"/>
        </w:rPr>
        <w:t>中断</w:t>
      </w:r>
    </w:p>
    <w:p w14:paraId="18BAC878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sz w:val="28"/>
          <w:szCs w:val="28"/>
          <w:lang w:eastAsia="zh-CN"/>
        </w:rPr>
        <w:t>掌握单片机的中断系统以及控制</w:t>
      </w:r>
      <w:r>
        <w:rPr>
          <w:rFonts w:hint="eastAsia"/>
          <w:sz w:val="28"/>
          <w:szCs w:val="28"/>
          <w:lang w:eastAsia="zh-CN"/>
        </w:rPr>
        <w:t>。</w:t>
      </w:r>
    </w:p>
    <w:p w14:paraId="50A94FA7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sz w:val="28"/>
          <w:szCs w:val="28"/>
          <w:lang w:eastAsia="zh-CN"/>
        </w:rPr>
        <w:t>理解中断响应的过程。</w:t>
      </w:r>
    </w:p>
    <w:p w14:paraId="0A618C05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(3)掌握</w:t>
      </w:r>
      <w:r>
        <w:rPr>
          <w:sz w:val="28"/>
          <w:szCs w:val="28"/>
          <w:lang w:eastAsia="zh-CN"/>
        </w:rPr>
        <w:t>单片机中断系统的应用。</w:t>
      </w:r>
    </w:p>
    <w:p w14:paraId="5B4540D4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6.</w:t>
      </w:r>
      <w:r>
        <w:rPr>
          <w:sz w:val="28"/>
          <w:szCs w:val="28"/>
          <w:lang w:eastAsia="zh-CN"/>
        </w:rPr>
        <w:t>定时/计数器</w:t>
      </w:r>
    </w:p>
    <w:p w14:paraId="0AD4FAE2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</w:t>
      </w:r>
      <w:r>
        <w:rPr>
          <w:sz w:val="28"/>
          <w:szCs w:val="28"/>
          <w:lang w:eastAsia="zh-CN"/>
        </w:rPr>
        <w:t>理解并掌握定时方式和计数方式的工作原理</w:t>
      </w:r>
      <w:r>
        <w:rPr>
          <w:rFonts w:hint="eastAsia"/>
          <w:sz w:val="28"/>
          <w:szCs w:val="28"/>
          <w:lang w:eastAsia="zh-CN"/>
        </w:rPr>
        <w:t>。</w:t>
      </w:r>
    </w:p>
    <w:p w14:paraId="27A958DD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</w:t>
      </w:r>
      <w:r>
        <w:rPr>
          <w:sz w:val="28"/>
          <w:szCs w:val="28"/>
          <w:lang w:eastAsia="zh-CN"/>
        </w:rPr>
        <w:t>掌握硬件定时器/计数器的应用。</w:t>
      </w:r>
    </w:p>
    <w:p w14:paraId="26C2E8EF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lastRenderedPageBreak/>
        <w:t>7.</w:t>
      </w:r>
      <w:r>
        <w:rPr>
          <w:sz w:val="28"/>
          <w:szCs w:val="28"/>
          <w:lang w:eastAsia="zh-CN"/>
        </w:rPr>
        <w:t>串行口</w:t>
      </w:r>
    </w:p>
    <w:p w14:paraId="1E6ED9B7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(1)了解串行通信的概念和原理。</w:t>
      </w:r>
    </w:p>
    <w:p w14:paraId="1DA3007F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(2)理解串行通信的实现过程。</w:t>
      </w:r>
    </w:p>
    <w:p w14:paraId="1156D8C3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(3)掌握串行口的</w:t>
      </w:r>
      <w:r>
        <w:rPr>
          <w:sz w:val="28"/>
          <w:szCs w:val="28"/>
          <w:lang w:eastAsia="zh-CN"/>
        </w:rPr>
        <w:t>4种工作方式及串行通信的应用。</w:t>
      </w:r>
    </w:p>
    <w:p w14:paraId="4BC67566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(4)</w:t>
      </w:r>
      <w:r>
        <w:rPr>
          <w:sz w:val="28"/>
          <w:szCs w:val="28"/>
          <w:lang w:eastAsia="zh-CN"/>
        </w:rPr>
        <w:t>了解多机通信的原理。</w:t>
      </w:r>
    </w:p>
    <w:p w14:paraId="1792AB9D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8.</w:t>
      </w:r>
      <w:r>
        <w:rPr>
          <w:sz w:val="28"/>
          <w:szCs w:val="28"/>
          <w:lang w:eastAsia="zh-CN"/>
        </w:rPr>
        <w:t>MCS-51单片机存储器的扩展</w:t>
      </w:r>
    </w:p>
    <w:p w14:paraId="70CE6C8A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(1)理解单片机系统总线的形成方法与控制信号的作用。</w:t>
      </w:r>
    </w:p>
    <w:p w14:paraId="3A26E76A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(2)理解单片机扩展的时序。</w:t>
      </w:r>
    </w:p>
    <w:p w14:paraId="01889BF6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(3)掌握外部数据存储器和程序存储器的扩展方法。</w:t>
      </w:r>
    </w:p>
    <w:p w14:paraId="70D3E6A9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(4)掌握程序存储器和数据存储器扩展的硬件连接方法。</w:t>
      </w:r>
    </w:p>
    <w:p w14:paraId="0C44C760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9.</w:t>
      </w:r>
      <w:r>
        <w:rPr>
          <w:sz w:val="28"/>
          <w:szCs w:val="28"/>
          <w:lang w:eastAsia="zh-CN"/>
        </w:rPr>
        <w:t>I/O接口扩展设计及应用</w:t>
      </w:r>
    </w:p>
    <w:p w14:paraId="45A17522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(1)了解键盘</w:t>
      </w:r>
      <w:r>
        <w:rPr>
          <w:sz w:val="28"/>
          <w:szCs w:val="28"/>
          <w:lang w:eastAsia="zh-CN"/>
        </w:rPr>
        <w:t>/显示接口芯片的原理和8155的原理</w:t>
      </w:r>
      <w:r>
        <w:rPr>
          <w:rFonts w:hint="eastAsia"/>
          <w:sz w:val="28"/>
          <w:szCs w:val="28"/>
          <w:lang w:eastAsia="zh-CN"/>
        </w:rPr>
        <w:t>。</w:t>
      </w:r>
    </w:p>
    <w:p w14:paraId="5E176939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(2)理解</w:t>
      </w:r>
      <w:r>
        <w:rPr>
          <w:sz w:val="28"/>
          <w:szCs w:val="28"/>
          <w:lang w:eastAsia="zh-CN"/>
        </w:rPr>
        <w:t>I/O扩展的时序及过程</w:t>
      </w:r>
      <w:r>
        <w:rPr>
          <w:rFonts w:hint="eastAsia"/>
          <w:sz w:val="28"/>
          <w:szCs w:val="28"/>
          <w:lang w:eastAsia="zh-CN"/>
        </w:rPr>
        <w:t>。</w:t>
      </w:r>
    </w:p>
    <w:p w14:paraId="432CA1AC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(3)掌握简单</w:t>
      </w:r>
      <w:r>
        <w:rPr>
          <w:sz w:val="28"/>
          <w:szCs w:val="28"/>
          <w:lang w:eastAsia="zh-CN"/>
        </w:rPr>
        <w:t>I/O扩展的原理及方法、掌握可编程I/O芯片8255的扩展方法、能根据实际应用的需要进行系统扩展。</w:t>
      </w:r>
    </w:p>
    <w:p w14:paraId="224327E4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10.</w:t>
      </w:r>
      <w:r>
        <w:rPr>
          <w:sz w:val="28"/>
          <w:szCs w:val="28"/>
          <w:lang w:eastAsia="zh-CN"/>
        </w:rPr>
        <w:t xml:space="preserve"> MCS</w:t>
      </w:r>
      <w:r>
        <w:rPr>
          <w:rFonts w:hint="eastAsia"/>
          <w:sz w:val="28"/>
          <w:szCs w:val="28"/>
          <w:lang w:eastAsia="zh-CN"/>
        </w:rPr>
        <w:t>-51的输入输出接口</w:t>
      </w:r>
    </w:p>
    <w:p w14:paraId="055E1898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(1)了解独立式键盘、矩阵式键盘、数码管显示以及液晶显示的原理。</w:t>
      </w:r>
    </w:p>
    <w:p w14:paraId="05E22CA1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(2)掌握独立式键盘、矩阵式键盘、数码管显示以及液晶显示的程序编写。</w:t>
      </w:r>
    </w:p>
    <w:p w14:paraId="50D6D2D0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11.</w:t>
      </w:r>
      <w:r>
        <w:rPr>
          <w:sz w:val="28"/>
          <w:szCs w:val="28"/>
          <w:lang w:eastAsia="zh-CN"/>
        </w:rPr>
        <w:t>MCS-51与A/D、D/A的接口</w:t>
      </w:r>
    </w:p>
    <w:p w14:paraId="5C62437D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(1)了解</w:t>
      </w:r>
      <w:r>
        <w:rPr>
          <w:sz w:val="28"/>
          <w:szCs w:val="28"/>
          <w:lang w:eastAsia="zh-CN"/>
        </w:rPr>
        <w:t>A/D、D/A转换的原理。</w:t>
      </w:r>
    </w:p>
    <w:p w14:paraId="40C3E8A7" w14:textId="77777777" w:rsidR="003D2614" w:rsidRDefault="00000000">
      <w:pPr>
        <w:tabs>
          <w:tab w:val="left" w:pos="941"/>
        </w:tabs>
        <w:spacing w:line="360" w:lineRule="auto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(2)掌握</w:t>
      </w:r>
      <w:r>
        <w:rPr>
          <w:sz w:val="28"/>
          <w:szCs w:val="28"/>
          <w:lang w:eastAsia="zh-CN"/>
        </w:rPr>
        <w:t>A/D转换的接口及控制。</w:t>
      </w:r>
    </w:p>
    <w:p w14:paraId="36C12B21" w14:textId="77777777" w:rsidR="003D2614" w:rsidRDefault="00000000">
      <w:pPr>
        <w:pStyle w:val="a3"/>
        <w:spacing w:before="201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b/>
          <w:bCs/>
          <w:lang w:eastAsia="zh-CN"/>
        </w:rPr>
        <w:t>六、有关说明</w:t>
      </w:r>
    </w:p>
    <w:p w14:paraId="2BA07060" w14:textId="77777777" w:rsidR="003D2614" w:rsidRDefault="00000000">
      <w:pPr>
        <w:tabs>
          <w:tab w:val="left" w:pos="941"/>
        </w:tabs>
        <w:spacing w:beforeLines="100" w:before="240"/>
        <w:ind w:firstLineChars="200" w:firstLine="56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本课程对各考点的能力要求分为三个层次，用如下相关词语描述：</w:t>
      </w:r>
    </w:p>
    <w:p w14:paraId="4503CF1E" w14:textId="77777777" w:rsidR="003D2614" w:rsidRDefault="00000000">
      <w:pPr>
        <w:tabs>
          <w:tab w:val="left" w:pos="660"/>
        </w:tabs>
        <w:spacing w:beforeLines="100" w:before="240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ab/>
      </w:r>
      <w:r>
        <w:rPr>
          <w:rFonts w:hint="eastAsia"/>
          <w:sz w:val="28"/>
          <w:lang w:eastAsia="zh-CN"/>
        </w:rPr>
        <w:t>较低要求——了解、明确；</w:t>
      </w:r>
    </w:p>
    <w:p w14:paraId="3E2D8D3D" w14:textId="77777777" w:rsidR="003D2614" w:rsidRDefault="00000000">
      <w:pPr>
        <w:tabs>
          <w:tab w:val="left" w:pos="660"/>
        </w:tabs>
        <w:spacing w:beforeLines="100" w:before="240"/>
        <w:rPr>
          <w:sz w:val="28"/>
          <w:lang w:eastAsia="zh-CN"/>
        </w:rPr>
      </w:pPr>
      <w:r>
        <w:rPr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>一般要求——理解、熟悉；</w:t>
      </w:r>
    </w:p>
    <w:p w14:paraId="749020BE" w14:textId="77777777" w:rsidR="003D2614" w:rsidRDefault="00000000">
      <w:pPr>
        <w:tabs>
          <w:tab w:val="left" w:pos="660"/>
        </w:tabs>
        <w:spacing w:beforeLines="100" w:before="240"/>
        <w:rPr>
          <w:sz w:val="28"/>
          <w:lang w:eastAsia="zh-CN"/>
        </w:rPr>
      </w:pPr>
      <w:r>
        <w:rPr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>较高要求——掌握、应用</w:t>
      </w:r>
    </w:p>
    <w:p w14:paraId="58451315" w14:textId="77777777" w:rsidR="003D2614" w:rsidRDefault="00000000">
      <w:pPr>
        <w:pStyle w:val="a3"/>
        <w:spacing w:before="201"/>
        <w:ind w:left="12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七、参考书目</w:t>
      </w:r>
    </w:p>
    <w:p w14:paraId="6CF9E26B" w14:textId="77777777" w:rsidR="003D2614" w:rsidRDefault="00000000">
      <w:pPr>
        <w:tabs>
          <w:tab w:val="left" w:pos="941"/>
        </w:tabs>
        <w:spacing w:beforeLines="100" w:before="240" w:line="360" w:lineRule="auto"/>
        <w:ind w:firstLineChars="200" w:firstLine="560"/>
        <w:rPr>
          <w:rFonts w:ascii="仿宋" w:eastAsia="仿宋"/>
          <w:lang w:eastAsia="zh-CN"/>
        </w:rPr>
      </w:pPr>
      <w:r>
        <w:rPr>
          <w:rFonts w:hint="eastAsia"/>
          <w:sz w:val="28"/>
          <w:lang w:eastAsia="zh-CN"/>
        </w:rPr>
        <w:t>《单片机原理及应用</w:t>
      </w:r>
      <w:r>
        <w:rPr>
          <w:sz w:val="28"/>
          <w:lang w:eastAsia="zh-CN"/>
        </w:rPr>
        <w:t>---嵌入式技术基础（第2版）》，黄勤著，清华大学出版社，2018年</w:t>
      </w:r>
      <w:r>
        <w:rPr>
          <w:rFonts w:hint="eastAsia"/>
          <w:sz w:val="28"/>
          <w:lang w:eastAsia="zh-CN"/>
        </w:rPr>
        <w:t>。</w:t>
      </w:r>
    </w:p>
    <w:sectPr w:rsidR="003D2614">
      <w:pgSz w:w="11910" w:h="16840"/>
      <w:pgMar w:top="1559" w:right="1559" w:bottom="1559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xODk4ZDM4OThhNjg1Njc3MjQ5ODQ3MGJjYzBhMDkifQ=="/>
    <w:docVar w:name="KSO_WPS_MARK_KEY" w:val="eea2a036-cd31-4a34-bf6d-a27dcf9f5289"/>
  </w:docVars>
  <w:rsids>
    <w:rsidRoot w:val="00A15BD0"/>
    <w:rsid w:val="00017023"/>
    <w:rsid w:val="000D5E5D"/>
    <w:rsid w:val="00124C1B"/>
    <w:rsid w:val="00136996"/>
    <w:rsid w:val="001E00B2"/>
    <w:rsid w:val="001E7EB0"/>
    <w:rsid w:val="00255E93"/>
    <w:rsid w:val="00256E77"/>
    <w:rsid w:val="0027053D"/>
    <w:rsid w:val="002A7739"/>
    <w:rsid w:val="00306CDC"/>
    <w:rsid w:val="00394FAF"/>
    <w:rsid w:val="003D2614"/>
    <w:rsid w:val="0046441D"/>
    <w:rsid w:val="004C1EA2"/>
    <w:rsid w:val="00556DC1"/>
    <w:rsid w:val="00596A9F"/>
    <w:rsid w:val="00643311"/>
    <w:rsid w:val="00677B7B"/>
    <w:rsid w:val="00717CEA"/>
    <w:rsid w:val="00725045"/>
    <w:rsid w:val="00725390"/>
    <w:rsid w:val="0072623D"/>
    <w:rsid w:val="007373C4"/>
    <w:rsid w:val="007F0A70"/>
    <w:rsid w:val="007F59E7"/>
    <w:rsid w:val="00810618"/>
    <w:rsid w:val="008303B8"/>
    <w:rsid w:val="008D6AFD"/>
    <w:rsid w:val="00932306"/>
    <w:rsid w:val="00950FA4"/>
    <w:rsid w:val="009534EF"/>
    <w:rsid w:val="00965C6D"/>
    <w:rsid w:val="00984764"/>
    <w:rsid w:val="009D099C"/>
    <w:rsid w:val="009F405B"/>
    <w:rsid w:val="00A15BD0"/>
    <w:rsid w:val="00A37801"/>
    <w:rsid w:val="00A43E35"/>
    <w:rsid w:val="00B1367B"/>
    <w:rsid w:val="00B5568B"/>
    <w:rsid w:val="00B65DE5"/>
    <w:rsid w:val="00B85658"/>
    <w:rsid w:val="00BA0189"/>
    <w:rsid w:val="00D25303"/>
    <w:rsid w:val="00D36768"/>
    <w:rsid w:val="00E105E4"/>
    <w:rsid w:val="00E368E3"/>
    <w:rsid w:val="00E42D98"/>
    <w:rsid w:val="00F93340"/>
    <w:rsid w:val="20CA3764"/>
    <w:rsid w:val="5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90FF"/>
  <w15:docId w15:val="{BC1A01D3-8752-4BCA-8AF6-55273F4B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00"/>
      <w:ind w:left="940"/>
    </w:pPr>
    <w:rPr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styleId="a9">
    <w:name w:val="Title"/>
    <w:basedOn w:val="a"/>
    <w:uiPriority w:val="10"/>
    <w:qFormat/>
    <w:pPr>
      <w:spacing w:before="18"/>
      <w:ind w:left="1055" w:right="1175"/>
      <w:jc w:val="center"/>
    </w:pPr>
    <w:rPr>
      <w:rFonts w:ascii="华光小标宋_CNKI" w:eastAsia="华光小标宋_CNKI" w:hAnsi="华光小标宋_CNKI" w:cs="华光小标宋_CNKI"/>
      <w:sz w:val="32"/>
      <w:szCs w:val="32"/>
    </w:rPr>
  </w:style>
  <w:style w:type="character" w:styleId="aa">
    <w:name w:val="Strong"/>
    <w:basedOn w:val="a0"/>
    <w:uiPriority w:val="22"/>
    <w:qFormat/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pPr>
      <w:spacing w:before="200"/>
      <w:ind w:left="940" w:hanging="28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cp:lastModifiedBy>淑婷 谢</cp:lastModifiedBy>
  <cp:revision>34</cp:revision>
  <dcterms:created xsi:type="dcterms:W3CDTF">2024-03-01T00:13:00Z</dcterms:created>
  <dcterms:modified xsi:type="dcterms:W3CDTF">2024-03-01T06:11:00Z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2022-09-09T00:00:00Z</vt:filetime>
  </property>
  <property fmtid="{D5CDD505-2E9C-101B-9397-08002B2CF9AE}" pid="5" name="KSOProductBuildVer">
    <vt:lpwstr>2052-11.1.0.14227</vt:lpwstr>
  </property>
  <property fmtid="{D5CDD505-2E9C-101B-9397-08002B2CF9AE}" pid="6" name="ICV">
    <vt:lpwstr>D8E020099FA34B22A38D73C404D7B31C_13</vt:lpwstr>
  </property>
</Properties>
</file>